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322F2" w14:textId="1CCD651C" w:rsidR="00C37CCB" w:rsidRDefault="00BC17E9" w:rsidP="00BC17E9">
      <w:pPr>
        <w:spacing w:after="0"/>
        <w:ind w:left="264" w:right="-115"/>
      </w:pPr>
      <w:r>
        <w:tab/>
      </w:r>
      <w:r>
        <w:tab/>
      </w:r>
      <w:r>
        <w:tab/>
      </w:r>
      <w:r>
        <w:tab/>
      </w:r>
      <w:r w:rsidR="005F71A6">
        <w:t>Greater Ouachita Port Commission Minutes</w:t>
      </w:r>
    </w:p>
    <w:p w14:paraId="7CF077AD" w14:textId="5D494CF1" w:rsidR="00C37CCB" w:rsidRDefault="009145BB">
      <w:pPr>
        <w:spacing w:after="2"/>
        <w:ind w:left="509" w:right="5" w:hanging="10"/>
        <w:jc w:val="center"/>
      </w:pPr>
      <w:r>
        <w:t xml:space="preserve">April </w:t>
      </w:r>
      <w:r w:rsidR="00FD5C91">
        <w:t>6</w:t>
      </w:r>
      <w:r w:rsidR="005F71A6">
        <w:t>, 202</w:t>
      </w:r>
      <w:r w:rsidR="008C6915">
        <w:t>2</w:t>
      </w:r>
    </w:p>
    <w:p w14:paraId="302C18EA" w14:textId="2FA45ADA" w:rsidR="00C37CCB" w:rsidRDefault="00D858B7">
      <w:pPr>
        <w:spacing w:after="251"/>
        <w:ind w:left="509" w:right="14" w:hanging="10"/>
        <w:jc w:val="center"/>
      </w:pPr>
      <w:r>
        <w:t>Meeting</w:t>
      </w:r>
      <w:r w:rsidR="003F2DF1">
        <w:t xml:space="preserve"> – Tower Place</w:t>
      </w:r>
    </w:p>
    <w:p w14:paraId="26C4A698" w14:textId="560E734A" w:rsidR="00C37CCB" w:rsidRDefault="005F71A6">
      <w:pPr>
        <w:spacing w:after="275" w:line="252" w:lineRule="auto"/>
        <w:ind w:left="326" w:hanging="10"/>
      </w:pPr>
      <w:r>
        <w:t xml:space="preserve">Commissioners Present: Ricky Guillot, Terri Odom, </w:t>
      </w:r>
      <w:r w:rsidR="009145BB">
        <w:t xml:space="preserve">James Lee, James Jones, </w:t>
      </w:r>
      <w:r w:rsidR="00AF5441">
        <w:t xml:space="preserve">Roland Charles, and </w:t>
      </w:r>
      <w:r>
        <w:t>Sue Nicholson</w:t>
      </w:r>
    </w:p>
    <w:p w14:paraId="6137EA09" w14:textId="34F5D58E" w:rsidR="00C37CCB" w:rsidRDefault="005F71A6">
      <w:pPr>
        <w:spacing w:after="266" w:line="252" w:lineRule="auto"/>
        <w:ind w:left="326" w:hanging="10"/>
      </w:pPr>
      <w:r>
        <w:t>Commissioners Absent:</w:t>
      </w:r>
      <w:r w:rsidR="009145BB">
        <w:t xml:space="preserve"> </w:t>
      </w:r>
      <w:r w:rsidR="003F2DF1">
        <w:t>Bobby Manning</w:t>
      </w:r>
    </w:p>
    <w:p w14:paraId="1E18A0ED" w14:textId="33D65058" w:rsidR="0073094E" w:rsidRDefault="005F71A6" w:rsidP="00371AEA">
      <w:pPr>
        <w:spacing w:after="7" w:line="252" w:lineRule="auto"/>
        <w:ind w:left="326" w:hanging="10"/>
      </w:pPr>
      <w:r>
        <w:t>Guests:</w:t>
      </w:r>
      <w:r w:rsidR="00371AEA">
        <w:t xml:space="preserve"> </w:t>
      </w:r>
      <w:r>
        <w:t>Paul Trichel</w:t>
      </w:r>
      <w:r w:rsidR="009145BB">
        <w:t xml:space="preserve">, </w:t>
      </w:r>
      <w:r w:rsidR="0073094E">
        <w:t>Josh Hays</w:t>
      </w:r>
      <w:r w:rsidR="009145BB">
        <w:t>, Christie Jones</w:t>
      </w:r>
    </w:p>
    <w:p w14:paraId="029D8637" w14:textId="77777777" w:rsidR="00D858B7" w:rsidRDefault="00D858B7">
      <w:pPr>
        <w:pStyle w:val="Heading1"/>
      </w:pPr>
    </w:p>
    <w:p w14:paraId="4F6CA14F" w14:textId="2E36AD27" w:rsidR="00C37CCB" w:rsidRDefault="005F71A6">
      <w:pPr>
        <w:pStyle w:val="Heading1"/>
      </w:pPr>
      <w:r>
        <w:t>Call to Order</w:t>
      </w:r>
    </w:p>
    <w:p w14:paraId="15752539" w14:textId="7EE28982" w:rsidR="00C37CCB" w:rsidRDefault="005F71A6">
      <w:pPr>
        <w:spacing w:after="239" w:line="252" w:lineRule="auto"/>
        <w:ind w:left="326" w:hanging="10"/>
      </w:pPr>
      <w:r>
        <w:t>Chairman Guillot called the meeting to order and gave the invocation.</w:t>
      </w:r>
      <w:r w:rsidR="00D858B7">
        <w:t xml:space="preserve"> </w:t>
      </w:r>
    </w:p>
    <w:p w14:paraId="4A21C729" w14:textId="77777777" w:rsidR="00C37CCB" w:rsidRDefault="005F71A6">
      <w:pPr>
        <w:pStyle w:val="Heading2"/>
        <w:spacing w:after="41"/>
        <w:ind w:left="326"/>
      </w:pPr>
      <w:r>
        <w:t>Minutes</w:t>
      </w:r>
    </w:p>
    <w:p w14:paraId="53C2473F" w14:textId="7ACBF8A1" w:rsidR="005F71A6" w:rsidRDefault="005F71A6" w:rsidP="005F71A6">
      <w:pPr>
        <w:spacing w:after="239" w:line="252" w:lineRule="auto"/>
        <w:ind w:left="326" w:hanging="10"/>
      </w:pPr>
      <w:r>
        <w:t xml:space="preserve">The minutes for the </w:t>
      </w:r>
      <w:r w:rsidR="009145BB">
        <w:t>March 2</w:t>
      </w:r>
      <w:r w:rsidR="00C55602">
        <w:t>, 202</w:t>
      </w:r>
      <w:r w:rsidR="00E431F9">
        <w:t>2</w:t>
      </w:r>
      <w:r w:rsidR="00A355B7">
        <w:t xml:space="preserve"> meetin</w:t>
      </w:r>
      <w:r w:rsidR="009145BB">
        <w:t>g were</w:t>
      </w:r>
      <w:r>
        <w:t xml:space="preserve"> </w:t>
      </w:r>
      <w:r w:rsidR="00941E58">
        <w:t>read</w:t>
      </w:r>
      <w:r w:rsidR="00D858B7">
        <w:t xml:space="preserve">. </w:t>
      </w:r>
      <w:r>
        <w:t xml:space="preserve">Commissioner </w:t>
      </w:r>
      <w:r w:rsidR="009145BB">
        <w:t>Nicholson</w:t>
      </w:r>
      <w:r w:rsidR="008037FE">
        <w:t xml:space="preserve"> </w:t>
      </w:r>
      <w:r>
        <w:t xml:space="preserve">made the motion to approve the minutes as presented. Commissioner </w:t>
      </w:r>
      <w:r w:rsidR="009145BB">
        <w:t>Odom</w:t>
      </w:r>
      <w:r w:rsidR="003F2DF1">
        <w:t xml:space="preserve"> </w:t>
      </w:r>
      <w:r>
        <w:t>seconded. Motion passed.</w:t>
      </w:r>
    </w:p>
    <w:p w14:paraId="5FB228C9" w14:textId="77777777" w:rsidR="00C37CCB" w:rsidRDefault="005F71A6">
      <w:pPr>
        <w:pStyle w:val="Heading2"/>
        <w:spacing w:after="34"/>
        <w:ind w:left="326"/>
      </w:pPr>
      <w:r>
        <w:t>Financial Report</w:t>
      </w:r>
    </w:p>
    <w:p w14:paraId="6FF380E2" w14:textId="0AD981D3" w:rsidR="00D858B7" w:rsidRDefault="005F71A6">
      <w:pPr>
        <w:spacing w:after="54" w:line="252" w:lineRule="auto"/>
        <w:ind w:left="326" w:right="461" w:hanging="10"/>
      </w:pPr>
      <w:r>
        <w:t xml:space="preserve">The financial report as </w:t>
      </w:r>
      <w:r w:rsidR="00A355B7">
        <w:t xml:space="preserve">of </w:t>
      </w:r>
      <w:r w:rsidR="00E431F9">
        <w:t>March 2</w:t>
      </w:r>
      <w:r w:rsidR="00C55602">
        <w:t>,</w:t>
      </w:r>
      <w:r w:rsidR="007C66CD">
        <w:t xml:space="preserve"> </w:t>
      </w:r>
      <w:r w:rsidR="00C55602">
        <w:t xml:space="preserve">2022 </w:t>
      </w:r>
      <w:r w:rsidR="008A5707">
        <w:t>was</w:t>
      </w:r>
      <w:r>
        <w:t xml:space="preserve"> reviewed by Commissioner Odom. The balance in the accounts is as follows: </w:t>
      </w:r>
    </w:p>
    <w:p w14:paraId="50D3A067" w14:textId="3BF602C1" w:rsidR="00C37CCB" w:rsidRDefault="005F71A6">
      <w:pPr>
        <w:spacing w:after="54" w:line="252" w:lineRule="auto"/>
        <w:ind w:left="326" w:right="461" w:hanging="10"/>
      </w:pPr>
      <w:r>
        <w:t>GOA</w:t>
      </w:r>
      <w:r w:rsidR="00D858B7">
        <w:tab/>
      </w:r>
      <w:r w:rsidR="00D858B7" w:rsidRPr="00DE7D03">
        <w:t>$</w:t>
      </w:r>
      <w:r w:rsidR="008037FE">
        <w:t>23</w:t>
      </w:r>
      <w:r w:rsidR="009145BB">
        <w:t>5,783.07</w:t>
      </w:r>
    </w:p>
    <w:p w14:paraId="61BD7325" w14:textId="7ABA820A" w:rsidR="00C37CCB" w:rsidRDefault="005F71A6">
      <w:pPr>
        <w:tabs>
          <w:tab w:val="center" w:pos="494"/>
          <w:tab w:val="center" w:pos="1394"/>
        </w:tabs>
        <w:spacing w:after="42" w:line="265" w:lineRule="auto"/>
      </w:pPr>
      <w:r>
        <w:tab/>
        <w:t>PPA</w:t>
      </w:r>
      <w:r>
        <w:tab/>
      </w:r>
      <w:r w:rsidR="00D858B7">
        <w:tab/>
      </w:r>
      <w:r>
        <w:t>$139.45</w:t>
      </w:r>
    </w:p>
    <w:p w14:paraId="3BF74994" w14:textId="601BB6D6" w:rsidR="00C37CCB" w:rsidRDefault="005F71A6">
      <w:pPr>
        <w:tabs>
          <w:tab w:val="center" w:pos="502"/>
          <w:tab w:val="center" w:pos="1339"/>
        </w:tabs>
        <w:spacing w:after="3" w:line="265" w:lineRule="auto"/>
      </w:pPr>
      <w:r>
        <w:tab/>
        <w:t>EDA</w:t>
      </w:r>
      <w:r>
        <w:tab/>
      </w:r>
      <w:r w:rsidR="00D858B7">
        <w:tab/>
      </w:r>
      <w:r>
        <w:t>$92.00</w:t>
      </w:r>
    </w:p>
    <w:p w14:paraId="718EFC6F" w14:textId="77777777" w:rsidR="00090F06" w:rsidRDefault="005F71A6" w:rsidP="00090F06">
      <w:pPr>
        <w:spacing w:after="350" w:line="252" w:lineRule="auto"/>
        <w:ind w:left="326" w:hanging="10"/>
      </w:pPr>
      <w:r>
        <w:t>FPC</w:t>
      </w:r>
      <w:r w:rsidR="00D858B7">
        <w:tab/>
      </w:r>
      <w:r w:rsidR="00D858B7">
        <w:tab/>
      </w:r>
      <w:r>
        <w:rPr>
          <w:noProof/>
        </w:rPr>
        <w:drawing>
          <wp:inline distT="0" distB="0" distL="0" distR="0" wp14:anchorId="39CC3BF5" wp14:editId="6B250A7B">
            <wp:extent cx="152400" cy="97565"/>
            <wp:effectExtent l="0" t="0" r="0" b="0"/>
            <wp:docPr id="5789" name="Picture 5789"/>
            <wp:cNvGraphicFramePr/>
            <a:graphic xmlns:a="http://schemas.openxmlformats.org/drawingml/2006/main">
              <a:graphicData uri="http://schemas.openxmlformats.org/drawingml/2006/picture">
                <pic:pic xmlns:pic="http://schemas.openxmlformats.org/drawingml/2006/picture">
                  <pic:nvPicPr>
                    <pic:cNvPr id="5789" name="Picture 5789"/>
                    <pic:cNvPicPr/>
                  </pic:nvPicPr>
                  <pic:blipFill>
                    <a:blip r:embed="rId5"/>
                    <a:stretch>
                      <a:fillRect/>
                    </a:stretch>
                  </pic:blipFill>
                  <pic:spPr>
                    <a:xfrm>
                      <a:off x="0" y="0"/>
                      <a:ext cx="152400" cy="97565"/>
                    </a:xfrm>
                    <a:prstGeom prst="rect">
                      <a:avLst/>
                    </a:prstGeom>
                  </pic:spPr>
                </pic:pic>
              </a:graphicData>
            </a:graphic>
          </wp:inline>
        </w:drawing>
      </w:r>
    </w:p>
    <w:p w14:paraId="602C5F67" w14:textId="4A014C25" w:rsidR="004255C3" w:rsidRDefault="00D858B7" w:rsidP="00090F06">
      <w:pPr>
        <w:spacing w:after="350" w:line="252" w:lineRule="auto"/>
        <w:ind w:left="326" w:hanging="10"/>
      </w:pPr>
      <w:r>
        <w:t xml:space="preserve">Commissioner </w:t>
      </w:r>
      <w:r w:rsidR="009145BB">
        <w:t>Lee</w:t>
      </w:r>
      <w:r>
        <w:t xml:space="preserve"> made the motion to approve</w:t>
      </w:r>
      <w:r w:rsidR="007C66CD">
        <w:t xml:space="preserve"> the financial report</w:t>
      </w:r>
      <w:r>
        <w:t xml:space="preserve">. Commissioner </w:t>
      </w:r>
      <w:r w:rsidR="00E431F9">
        <w:t xml:space="preserve">Nicholson </w:t>
      </w:r>
      <w:r>
        <w:t>seconded</w:t>
      </w:r>
      <w:r w:rsidR="0073094E">
        <w:t xml:space="preserve"> the motion</w:t>
      </w:r>
      <w:r w:rsidR="005F71A6">
        <w:t>.</w:t>
      </w:r>
      <w:r>
        <w:t xml:space="preserve"> Motion passed.</w:t>
      </w:r>
      <w:r w:rsidR="00371AEA">
        <w:t xml:space="preserve"> </w:t>
      </w:r>
    </w:p>
    <w:p w14:paraId="057FD84B" w14:textId="09ADB6F7" w:rsidR="00C37CCB" w:rsidRDefault="005F71A6">
      <w:pPr>
        <w:spacing w:after="5"/>
        <w:ind w:left="326" w:hanging="10"/>
        <w:rPr>
          <w:u w:val="single" w:color="000000"/>
        </w:rPr>
      </w:pPr>
      <w:r>
        <w:rPr>
          <w:u w:val="single" w:color="000000"/>
        </w:rPr>
        <w:t>Construction Report</w:t>
      </w:r>
    </w:p>
    <w:p w14:paraId="6850CDF0" w14:textId="1BDF6DE0" w:rsidR="004244FC" w:rsidRPr="004244FC" w:rsidRDefault="004244FC">
      <w:pPr>
        <w:spacing w:after="5"/>
        <w:ind w:left="326" w:hanging="10"/>
      </w:pPr>
      <w:r w:rsidRPr="004244FC">
        <w:rPr>
          <w:u w:color="000000"/>
        </w:rPr>
        <w:t>No report at this time.</w:t>
      </w:r>
    </w:p>
    <w:p w14:paraId="4256E926" w14:textId="77777777" w:rsidR="004244FC" w:rsidRDefault="004244FC">
      <w:pPr>
        <w:spacing w:after="5"/>
        <w:ind w:left="326" w:hanging="10"/>
        <w:rPr>
          <w:u w:val="single" w:color="000000"/>
        </w:rPr>
      </w:pPr>
    </w:p>
    <w:p w14:paraId="5AD50414" w14:textId="3C0FB9C7" w:rsidR="00C37CCB" w:rsidRDefault="005F71A6">
      <w:pPr>
        <w:spacing w:after="5"/>
        <w:ind w:left="326" w:hanging="10"/>
        <w:rPr>
          <w:u w:val="single" w:color="000000"/>
        </w:rPr>
      </w:pPr>
      <w:r>
        <w:rPr>
          <w:u w:val="single" w:color="000000"/>
        </w:rPr>
        <w:t>Operations Report</w:t>
      </w:r>
    </w:p>
    <w:p w14:paraId="1AD848B3" w14:textId="67B1A9FE" w:rsidR="008F4DFA" w:rsidRPr="004244FC" w:rsidRDefault="00EE0844" w:rsidP="004244FC">
      <w:pPr>
        <w:spacing w:after="239" w:line="252" w:lineRule="auto"/>
        <w:ind w:left="326" w:hanging="10"/>
      </w:pPr>
      <w:r w:rsidRPr="00EE0844">
        <w:rPr>
          <w:u w:color="000000"/>
        </w:rPr>
        <w:t xml:space="preserve">Paul reported that they </w:t>
      </w:r>
      <w:r w:rsidR="00E431F9">
        <w:rPr>
          <w:u w:color="000000"/>
        </w:rPr>
        <w:t>received the assessment for</w:t>
      </w:r>
      <w:r w:rsidRPr="00EE0844">
        <w:rPr>
          <w:u w:color="000000"/>
        </w:rPr>
        <w:t xml:space="preserve"> the 2</w:t>
      </w:r>
      <w:r w:rsidRPr="00EE0844">
        <w:rPr>
          <w:u w:color="000000"/>
          <w:vertAlign w:val="superscript"/>
        </w:rPr>
        <w:t>nd</w:t>
      </w:r>
      <w:r w:rsidRPr="00EE0844">
        <w:rPr>
          <w:u w:color="000000"/>
        </w:rPr>
        <w:t xml:space="preserve"> tract to repair the track</w:t>
      </w:r>
      <w:r w:rsidR="00E431F9">
        <w:rPr>
          <w:u w:color="000000"/>
        </w:rPr>
        <w:t xml:space="preserve">. </w:t>
      </w:r>
      <w:r w:rsidR="008F4DFA">
        <w:rPr>
          <w:u w:color="000000"/>
        </w:rPr>
        <w:t>It is $150,000 per year for the next 5 years to get the 2</w:t>
      </w:r>
      <w:r w:rsidR="008F4DFA" w:rsidRPr="008F4DFA">
        <w:rPr>
          <w:u w:color="000000"/>
          <w:vertAlign w:val="superscript"/>
        </w:rPr>
        <w:t>nd</w:t>
      </w:r>
      <w:r w:rsidR="008F4DFA">
        <w:rPr>
          <w:u w:color="000000"/>
        </w:rPr>
        <w:t xml:space="preserve"> track back in working order. </w:t>
      </w:r>
      <w:r w:rsidR="004244FC">
        <w:t>Paul and Josh reported that the Port is requesting maintenance money from the LADOTD Infrastructure funds for track maintenance. They will keep the commission updated on their efforts. They are also exploring what funds are available from Baton Rouge and how to apply for them. This will include capital outlay, Port Priority funds and investigating what the Delta Regional Authority may have available.</w:t>
      </w:r>
    </w:p>
    <w:p w14:paraId="4EE281D6" w14:textId="2ECAC3F5" w:rsidR="008F4DFA" w:rsidRDefault="008F4DFA">
      <w:pPr>
        <w:spacing w:after="5"/>
        <w:ind w:left="326" w:hanging="10"/>
        <w:rPr>
          <w:u w:color="000000"/>
        </w:rPr>
      </w:pPr>
      <w:r>
        <w:rPr>
          <w:u w:color="000000"/>
        </w:rPr>
        <w:t>Other Reports:</w:t>
      </w:r>
    </w:p>
    <w:p w14:paraId="257D1607" w14:textId="25155EF4" w:rsidR="008037FE" w:rsidRDefault="004244FC" w:rsidP="00090F06">
      <w:pPr>
        <w:spacing w:after="5"/>
        <w:ind w:left="326" w:hanging="10"/>
        <w:rPr>
          <w:u w:color="000000"/>
        </w:rPr>
      </w:pPr>
      <w:r>
        <w:rPr>
          <w:u w:color="000000"/>
        </w:rPr>
        <w:t xml:space="preserve">Christie Jones with Thomas and Farr reviewed the insurance policies held by the GOPC and those held by Ouachita Terminals. </w:t>
      </w:r>
      <w:r w:rsidR="0040675E">
        <w:rPr>
          <w:u w:color="000000"/>
        </w:rPr>
        <w:t>Ouachita Terminals pays the liability for the port facility. They also have a $1 million/$2 million primary for additional insured for GOPC. OT also has Damage Insurance coverage for the crane (both waterborne and land).</w:t>
      </w:r>
    </w:p>
    <w:p w14:paraId="3FE87009" w14:textId="531EE85A" w:rsidR="0040675E" w:rsidRDefault="0040675E" w:rsidP="00090F06">
      <w:pPr>
        <w:spacing w:after="5"/>
        <w:ind w:left="326" w:hanging="10"/>
        <w:rPr>
          <w:u w:color="000000"/>
        </w:rPr>
      </w:pPr>
    </w:p>
    <w:p w14:paraId="63C4B1CA" w14:textId="2D1BAF0B" w:rsidR="0040675E" w:rsidRDefault="0040675E" w:rsidP="00090F06">
      <w:pPr>
        <w:spacing w:after="5"/>
        <w:ind w:left="326" w:hanging="10"/>
        <w:rPr>
          <w:u w:color="000000"/>
        </w:rPr>
      </w:pPr>
      <w:r>
        <w:rPr>
          <w:u w:color="000000"/>
        </w:rPr>
        <w:lastRenderedPageBreak/>
        <w:t>GOPC has two policies. One is the D &amp; O policy</w:t>
      </w:r>
      <w:r w:rsidR="00A45622">
        <w:rPr>
          <w:u w:color="000000"/>
        </w:rPr>
        <w:t xml:space="preserve"> with Old Republic and the other is a crime policy with Travelers Insurance. That policy covers the treasurer and CPA and is up for renewal in July. Christy said there may be some savings if we combine the two policies and have them renew at the same time. She will touch base with Terri with the policy amounts before our May meeting.</w:t>
      </w:r>
    </w:p>
    <w:p w14:paraId="1A055808" w14:textId="77777777" w:rsidR="004244FC" w:rsidRDefault="004244FC" w:rsidP="00090F06">
      <w:pPr>
        <w:spacing w:after="5"/>
        <w:ind w:left="326" w:hanging="10"/>
      </w:pPr>
    </w:p>
    <w:p w14:paraId="21E701B8" w14:textId="1F6CA184" w:rsidR="00C37CCB" w:rsidRDefault="005F71A6" w:rsidP="00090F06">
      <w:pPr>
        <w:spacing w:after="5"/>
        <w:ind w:left="326" w:hanging="10"/>
      </w:pPr>
      <w:r>
        <w:rPr>
          <w:u w:val="single" w:color="000000"/>
        </w:rPr>
        <w:t>Other Busines</w:t>
      </w:r>
      <w:r w:rsidRPr="00090F06">
        <w:rPr>
          <w:u w:val="single" w:color="000000"/>
        </w:rPr>
        <w:t>s</w:t>
      </w:r>
      <w:r w:rsidR="00090F06" w:rsidRPr="00090F06">
        <w:rPr>
          <w:u w:val="single" w:color="000000"/>
        </w:rPr>
        <w:t xml:space="preserve">/ </w:t>
      </w:r>
      <w:r w:rsidRPr="00090F06">
        <w:rPr>
          <w:u w:val="single"/>
        </w:rPr>
        <w:t>Adjournment</w:t>
      </w:r>
    </w:p>
    <w:p w14:paraId="3639BDC5" w14:textId="1828779E" w:rsidR="00C37CCB" w:rsidRDefault="005F71A6">
      <w:pPr>
        <w:spacing w:after="239" w:line="252" w:lineRule="auto"/>
        <w:ind w:left="326" w:hanging="10"/>
      </w:pPr>
      <w:r>
        <w:t xml:space="preserve">The next meeting is scheduled for </w:t>
      </w:r>
      <w:r w:rsidR="0040675E">
        <w:t>May 11</w:t>
      </w:r>
      <w:r>
        <w:t xml:space="preserve"> </w:t>
      </w:r>
      <w:r w:rsidR="008A5707">
        <w:t>a</w:t>
      </w:r>
      <w:r w:rsidR="009D33EC">
        <w:t xml:space="preserve">t </w:t>
      </w:r>
      <w:r w:rsidR="0023569D">
        <w:t>12 noon.</w:t>
      </w:r>
      <w:r w:rsidR="009D33EC">
        <w:t xml:space="preserve"> </w:t>
      </w:r>
      <w:r>
        <w:t>We will meet in person at Tower Place.</w:t>
      </w:r>
      <w:r w:rsidR="008F4DFA">
        <w:t xml:space="preserve"> Commissioner Charles made the motion to adjourn. Commissioner </w:t>
      </w:r>
      <w:r w:rsidR="0040675E">
        <w:t>Odom</w:t>
      </w:r>
      <w:r w:rsidR="008F4DFA">
        <w:t xml:space="preserve"> seconded. Motion passed, Meeting adjourned.</w:t>
      </w:r>
    </w:p>
    <w:p w14:paraId="6381B9FE" w14:textId="77777777" w:rsidR="00DC205F" w:rsidRDefault="00DC205F">
      <w:pPr>
        <w:spacing w:after="239" w:line="252" w:lineRule="auto"/>
        <w:ind w:left="326" w:hanging="10"/>
      </w:pPr>
    </w:p>
    <w:p w14:paraId="07A7443F" w14:textId="5FE5B5A4" w:rsidR="00090F06" w:rsidRDefault="00DE7D03" w:rsidP="00090F06">
      <w:pPr>
        <w:spacing w:after="0" w:line="252" w:lineRule="auto"/>
        <w:ind w:left="331" w:hanging="14"/>
      </w:pPr>
      <w:r w:rsidRPr="0023569D">
        <w:rPr>
          <w:u w:val="single"/>
        </w:rPr>
        <w:t>___</w:t>
      </w:r>
      <w:r w:rsidR="0023569D" w:rsidRPr="0023569D">
        <w:rPr>
          <w:rFonts w:ascii="Segoe Script" w:hAnsi="Segoe Script"/>
          <w:u w:val="single"/>
        </w:rPr>
        <w:t>Sue Nicholson</w:t>
      </w:r>
      <w:r w:rsidRPr="0023569D">
        <w:rPr>
          <w:u w:val="single"/>
        </w:rPr>
        <w:t>_________</w:t>
      </w:r>
      <w:r>
        <w:tab/>
      </w:r>
      <w:r>
        <w:tab/>
      </w:r>
      <w:r w:rsidR="0023569D">
        <w:tab/>
      </w:r>
      <w:r>
        <w:t>_</w:t>
      </w:r>
      <w:r w:rsidR="0040675E">
        <w:rPr>
          <w:u w:val="single"/>
        </w:rPr>
        <w:t>April 25</w:t>
      </w:r>
      <w:r w:rsidR="00371AEA">
        <w:rPr>
          <w:u w:val="single"/>
        </w:rPr>
        <w:t>, 202</w:t>
      </w:r>
      <w:r w:rsidR="008C6915">
        <w:rPr>
          <w:u w:val="single"/>
        </w:rPr>
        <w:t>2</w:t>
      </w:r>
    </w:p>
    <w:p w14:paraId="2D0BF6C8" w14:textId="07E2175F" w:rsidR="00DE7D03" w:rsidRDefault="00DE7D03" w:rsidP="00090F06">
      <w:pPr>
        <w:spacing w:after="0" w:line="252" w:lineRule="auto"/>
        <w:ind w:left="331" w:hanging="14"/>
      </w:pPr>
      <w:r>
        <w:t>Sue Nicholson</w:t>
      </w:r>
      <w:r>
        <w:tab/>
      </w:r>
      <w:r>
        <w:tab/>
      </w:r>
      <w:r>
        <w:tab/>
      </w:r>
      <w:r>
        <w:tab/>
      </w:r>
      <w:r>
        <w:tab/>
      </w:r>
      <w:r>
        <w:tab/>
        <w:t>Date</w:t>
      </w:r>
    </w:p>
    <w:sectPr w:rsidR="00DE7D03" w:rsidSect="00090F06">
      <w:pgSz w:w="12240" w:h="15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251" o:spid="_x0000_i1026" style="width:6pt;height:6pt" coordsize="" o:spt="100" o:bullet="t" adj="0,,0" path="" stroked="f">
        <v:stroke joinstyle="miter"/>
        <v:imagedata r:id="rId1" o:title="image13"/>
        <v:formulas/>
        <v:path o:connecttype="segments"/>
      </v:shape>
    </w:pict>
  </w:numPicBullet>
  <w:abstractNum w:abstractNumId="0" w15:restartNumberingAfterBreak="0">
    <w:nsid w:val="0A9E72B6"/>
    <w:multiLevelType w:val="hybridMultilevel"/>
    <w:tmpl w:val="E0BE9BCE"/>
    <w:lvl w:ilvl="0" w:tplc="DC4E1814">
      <w:start w:val="1"/>
      <w:numFmt w:val="bullet"/>
      <w:lvlText w:val="•"/>
      <w:lvlPicBulletId w:val="0"/>
      <w:lvlJc w:val="left"/>
      <w:pPr>
        <w:ind w:left="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D4015C">
      <w:start w:val="1"/>
      <w:numFmt w:val="bullet"/>
      <w:lvlText w:val="o"/>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DA0EC8">
      <w:start w:val="1"/>
      <w:numFmt w:val="bullet"/>
      <w:lvlText w:val="▪"/>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E8B02C">
      <w:start w:val="1"/>
      <w:numFmt w:val="bullet"/>
      <w:lvlText w:val="•"/>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B23672">
      <w:start w:val="1"/>
      <w:numFmt w:val="bullet"/>
      <w:lvlText w:val="o"/>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726992">
      <w:start w:val="1"/>
      <w:numFmt w:val="bullet"/>
      <w:lvlText w:val="▪"/>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B2B202">
      <w:start w:val="1"/>
      <w:numFmt w:val="bullet"/>
      <w:lvlText w:val="•"/>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9CB97C">
      <w:start w:val="1"/>
      <w:numFmt w:val="bullet"/>
      <w:lvlText w:val="o"/>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18998A">
      <w:start w:val="1"/>
      <w:numFmt w:val="bullet"/>
      <w:lvlText w:val="▪"/>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94536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CCB"/>
    <w:rsid w:val="00001194"/>
    <w:rsid w:val="00090F06"/>
    <w:rsid w:val="000B3C9A"/>
    <w:rsid w:val="00140D6B"/>
    <w:rsid w:val="0023569D"/>
    <w:rsid w:val="00371AEA"/>
    <w:rsid w:val="003F2DF1"/>
    <w:rsid w:val="0040675E"/>
    <w:rsid w:val="004244FC"/>
    <w:rsid w:val="004255C3"/>
    <w:rsid w:val="004B1917"/>
    <w:rsid w:val="005F71A6"/>
    <w:rsid w:val="006661B5"/>
    <w:rsid w:val="006A0858"/>
    <w:rsid w:val="0073094E"/>
    <w:rsid w:val="007C66CD"/>
    <w:rsid w:val="008037FE"/>
    <w:rsid w:val="008A5707"/>
    <w:rsid w:val="008C6915"/>
    <w:rsid w:val="008F4DFA"/>
    <w:rsid w:val="009145BB"/>
    <w:rsid w:val="00941E58"/>
    <w:rsid w:val="009B77A3"/>
    <w:rsid w:val="009D33EC"/>
    <w:rsid w:val="00A355B7"/>
    <w:rsid w:val="00A45622"/>
    <w:rsid w:val="00AF5441"/>
    <w:rsid w:val="00BC17E9"/>
    <w:rsid w:val="00C37CCB"/>
    <w:rsid w:val="00C55602"/>
    <w:rsid w:val="00D858B7"/>
    <w:rsid w:val="00DC205F"/>
    <w:rsid w:val="00DE7D03"/>
    <w:rsid w:val="00E431F9"/>
    <w:rsid w:val="00E66711"/>
    <w:rsid w:val="00EC3914"/>
    <w:rsid w:val="00EE0844"/>
    <w:rsid w:val="00FD5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732EA0"/>
  <w15:docId w15:val="{A5673F16-24F0-4FDF-9DDB-F1B8B475F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326"/>
      <w:outlineLvl w:val="0"/>
    </w:pPr>
    <w:rPr>
      <w:rFonts w:ascii="Times New Roman" w:eastAsia="Times New Roman" w:hAnsi="Times New Roman" w:cs="Times New Roman"/>
      <w:color w:val="000000"/>
      <w:sz w:val="24"/>
      <w:u w:val="single" w:color="000000"/>
    </w:rPr>
  </w:style>
  <w:style w:type="paragraph" w:styleId="Heading2">
    <w:name w:val="heading 2"/>
    <w:next w:val="Normal"/>
    <w:link w:val="Heading2Char"/>
    <w:uiPriority w:val="9"/>
    <w:unhideWhenUsed/>
    <w:qFormat/>
    <w:pPr>
      <w:keepNext/>
      <w:keepLines/>
      <w:spacing w:after="5"/>
      <w:ind w:left="341" w:hanging="10"/>
      <w:outlineLvl w:val="1"/>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2"/>
      <w:u w:val="single" w:color="000000"/>
    </w:rPr>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Nicholson</dc:creator>
  <cp:keywords/>
  <cp:lastModifiedBy>Susan Nicholson</cp:lastModifiedBy>
  <cp:revision>3</cp:revision>
  <cp:lastPrinted>2022-04-25T13:37:00Z</cp:lastPrinted>
  <dcterms:created xsi:type="dcterms:W3CDTF">2022-04-25T13:34:00Z</dcterms:created>
  <dcterms:modified xsi:type="dcterms:W3CDTF">2022-04-25T13:37:00Z</dcterms:modified>
</cp:coreProperties>
</file>